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DAA" w:rsidRPr="00150DAA" w:rsidRDefault="00150DAA" w:rsidP="00150DAA">
      <w:pPr>
        <w:pStyle w:val="Prrafodelista"/>
        <w:jc w:val="center"/>
        <w:rPr>
          <w:b/>
          <w:sz w:val="36"/>
        </w:rPr>
      </w:pPr>
    </w:p>
    <w:p w:rsidR="00150DAA" w:rsidRPr="00C37B39" w:rsidRDefault="00E1376E" w:rsidP="00150DAA">
      <w:pPr>
        <w:pStyle w:val="Prrafodelista"/>
        <w:jc w:val="center"/>
        <w:rPr>
          <w:rFonts w:ascii="Arial" w:hAnsi="Arial" w:cs="Arial"/>
          <w:b/>
          <w:sz w:val="36"/>
        </w:rPr>
      </w:pPr>
      <w:r>
        <w:rPr>
          <w:rFonts w:ascii="Arial" w:hAnsi="Arial" w:cs="Arial"/>
          <w:b/>
          <w:sz w:val="36"/>
        </w:rPr>
        <w:t>Descubre cómo ser líder en la empresa y fuera de ella</w:t>
      </w:r>
    </w:p>
    <w:p w:rsidR="00150DAA" w:rsidRPr="00C37B39" w:rsidRDefault="00150DAA" w:rsidP="00150DAA">
      <w:pPr>
        <w:pStyle w:val="Prrafodelista"/>
        <w:jc w:val="center"/>
        <w:rPr>
          <w:rFonts w:ascii="Arial" w:hAnsi="Arial" w:cs="Arial"/>
          <w:b/>
          <w:sz w:val="32"/>
        </w:rPr>
      </w:pPr>
    </w:p>
    <w:p w:rsidR="001C408F" w:rsidRPr="00E1376E" w:rsidRDefault="00150DAA" w:rsidP="00E1376E">
      <w:pPr>
        <w:pStyle w:val="Prrafodelista"/>
        <w:numPr>
          <w:ilvl w:val="0"/>
          <w:numId w:val="2"/>
        </w:numPr>
        <w:ind w:left="426"/>
        <w:jc w:val="both"/>
        <w:rPr>
          <w:rFonts w:ascii="Arial" w:hAnsi="Arial" w:cs="Arial"/>
          <w:b/>
          <w:sz w:val="32"/>
        </w:rPr>
      </w:pPr>
      <w:r w:rsidRPr="00C37B39">
        <w:rPr>
          <w:rFonts w:ascii="Arial" w:hAnsi="Arial" w:cs="Arial"/>
          <w:i/>
          <w:sz w:val="28"/>
        </w:rPr>
        <w:t>“</w:t>
      </w:r>
      <w:r w:rsidR="00E1376E">
        <w:rPr>
          <w:rFonts w:ascii="Arial" w:hAnsi="Arial" w:cs="Arial"/>
          <w:i/>
          <w:sz w:val="28"/>
          <w:szCs w:val="28"/>
        </w:rPr>
        <w:t>El liderazgo debe tener en cuenta el tipo de empresa donde va a ser implementado, sus dimensiones, su cultura, su actividad, su momento empresarial, pero, sobre todo, sus personas</w:t>
      </w:r>
      <w:r w:rsidRPr="000041F0">
        <w:rPr>
          <w:rFonts w:ascii="Arial" w:hAnsi="Arial" w:cs="Aharoni"/>
          <w:i/>
          <w:sz w:val="28"/>
          <w:szCs w:val="28"/>
        </w:rPr>
        <w:t>”</w:t>
      </w:r>
      <w:r w:rsidR="003A52A5" w:rsidRPr="000041F0">
        <w:rPr>
          <w:rFonts w:ascii="Arial" w:hAnsi="Arial" w:cs="Aharoni"/>
          <w:i/>
          <w:sz w:val="28"/>
          <w:szCs w:val="28"/>
        </w:rPr>
        <w:t>,</w:t>
      </w:r>
      <w:r w:rsidR="003A52A5" w:rsidRPr="00C37B39">
        <w:rPr>
          <w:rFonts w:ascii="Arial" w:hAnsi="Arial" w:cs="Arial"/>
          <w:sz w:val="28"/>
        </w:rPr>
        <w:t xml:space="preserve"> afirma </w:t>
      </w:r>
      <w:r w:rsidR="00E1376E">
        <w:rPr>
          <w:rFonts w:ascii="Arial" w:hAnsi="Arial" w:cs="Arial"/>
          <w:sz w:val="28"/>
        </w:rPr>
        <w:t>Josu Imanol Delgado y Ugarte</w:t>
      </w:r>
      <w:r w:rsidR="000041F0">
        <w:rPr>
          <w:rFonts w:ascii="Arial" w:hAnsi="Arial" w:cs="Arial"/>
          <w:sz w:val="28"/>
        </w:rPr>
        <w:t>, autor</w:t>
      </w:r>
      <w:r w:rsidR="003A52A5" w:rsidRPr="00C37B39">
        <w:rPr>
          <w:rFonts w:ascii="Arial" w:hAnsi="Arial" w:cs="Arial"/>
          <w:sz w:val="28"/>
        </w:rPr>
        <w:t xml:space="preserve"> de</w:t>
      </w:r>
      <w:r w:rsidR="003A52A5" w:rsidRPr="00E1376E">
        <w:rPr>
          <w:rFonts w:ascii="Arial" w:hAnsi="Arial" w:cs="Arial"/>
          <w:sz w:val="28"/>
          <w:szCs w:val="28"/>
        </w:rPr>
        <w:t xml:space="preserve">l </w:t>
      </w:r>
      <w:hyperlink r:id="rId7" w:history="1">
        <w:r w:rsidR="00E1376E" w:rsidRPr="00E1376E">
          <w:rPr>
            <w:rStyle w:val="Hipervnculo"/>
            <w:rFonts w:ascii="Arial" w:hAnsi="Arial" w:cs="Arial"/>
            <w:sz w:val="28"/>
            <w:szCs w:val="28"/>
          </w:rPr>
          <w:t>“GuíaBurros: El liderazgo en la dirección de empresas”</w:t>
        </w:r>
      </w:hyperlink>
      <w:r w:rsidR="00E1376E" w:rsidRPr="00E1376E">
        <w:rPr>
          <w:rFonts w:ascii="Arial" w:hAnsi="Arial" w:cs="Arial"/>
          <w:sz w:val="28"/>
          <w:szCs w:val="28"/>
        </w:rPr>
        <w:t>.</w:t>
      </w:r>
    </w:p>
    <w:p w:rsidR="00E1376E" w:rsidRPr="00354C02" w:rsidRDefault="00354C02" w:rsidP="00E1376E">
      <w:pPr>
        <w:pStyle w:val="Prrafodelista"/>
        <w:numPr>
          <w:ilvl w:val="0"/>
          <w:numId w:val="2"/>
        </w:numPr>
        <w:ind w:left="426"/>
        <w:jc w:val="both"/>
        <w:rPr>
          <w:rFonts w:ascii="Arial" w:hAnsi="Arial" w:cs="Arial"/>
          <w:b/>
          <w:sz w:val="32"/>
        </w:rPr>
      </w:pPr>
      <w:r>
        <w:rPr>
          <w:rFonts w:ascii="Arial" w:hAnsi="Arial" w:cs="Arial"/>
          <w:noProof/>
          <w:sz w:val="28"/>
          <w:lang w:eastAsia="es-ES"/>
        </w:rPr>
        <w:drawing>
          <wp:anchor distT="0" distB="0" distL="114300" distR="114300" simplePos="0" relativeHeight="251665408" behindDoc="0" locked="0" layoutInCell="1" allowOverlap="1">
            <wp:simplePos x="0" y="0"/>
            <wp:positionH relativeFrom="column">
              <wp:posOffset>833755</wp:posOffset>
            </wp:positionH>
            <wp:positionV relativeFrom="paragraph">
              <wp:posOffset>935990</wp:posOffset>
            </wp:positionV>
            <wp:extent cx="3752850" cy="5177790"/>
            <wp:effectExtent l="0" t="0" r="0" b="0"/>
            <wp:wrapSquare wrapText="bothSides"/>
            <wp:docPr id="7" name="6 Imagen" descr="liderazgo-emp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derazgo-empresa.png"/>
                    <pic:cNvPicPr/>
                  </pic:nvPicPr>
                  <pic:blipFill>
                    <a:blip r:embed="rId8" cstate="print"/>
                    <a:stretch>
                      <a:fillRect/>
                    </a:stretch>
                  </pic:blipFill>
                  <pic:spPr>
                    <a:xfrm>
                      <a:off x="0" y="0"/>
                      <a:ext cx="3752850" cy="5177790"/>
                    </a:xfrm>
                    <a:prstGeom prst="rect">
                      <a:avLst/>
                    </a:prstGeom>
                  </pic:spPr>
                </pic:pic>
              </a:graphicData>
            </a:graphic>
          </wp:anchor>
        </w:drawing>
      </w:r>
      <w:r w:rsidRPr="00354C02">
        <w:rPr>
          <w:rFonts w:ascii="Arial" w:hAnsi="Arial" w:cs="Arial"/>
          <w:sz w:val="28"/>
        </w:rPr>
        <w:t>En este libro se ofrece un tratado práctico sobre cómo liderar cada una</w:t>
      </w:r>
      <w:r>
        <w:rPr>
          <w:rFonts w:ascii="Arial" w:hAnsi="Arial" w:cs="Arial"/>
          <w:sz w:val="28"/>
        </w:rPr>
        <w:t xml:space="preserve"> d</w:t>
      </w:r>
      <w:r w:rsidRPr="00354C02">
        <w:rPr>
          <w:rFonts w:ascii="Arial" w:hAnsi="Arial" w:cs="Arial"/>
          <w:sz w:val="28"/>
        </w:rPr>
        <w:t>e nuestras empresas de una manera sencilla, orientada a la eficacia y a la consecución de los resultados.</w:t>
      </w:r>
    </w:p>
    <w:p w:rsidR="001C408F" w:rsidRDefault="001C408F" w:rsidP="00150DAA">
      <w:pPr>
        <w:jc w:val="both"/>
        <w:rPr>
          <w:rFonts w:ascii="Arial" w:hAnsi="Arial" w:cs="Arial"/>
          <w:b/>
          <w:sz w:val="28"/>
        </w:rPr>
      </w:pPr>
    </w:p>
    <w:p w:rsidR="000041F0" w:rsidRDefault="000041F0" w:rsidP="00150DAA">
      <w:pPr>
        <w:jc w:val="both"/>
        <w:rPr>
          <w:rFonts w:ascii="Arial" w:hAnsi="Arial" w:cs="Arial"/>
          <w:b/>
          <w:sz w:val="28"/>
        </w:rPr>
      </w:pPr>
    </w:p>
    <w:p w:rsidR="007C3B14" w:rsidRDefault="007C3B14" w:rsidP="00150DAA">
      <w:pPr>
        <w:jc w:val="both"/>
        <w:rPr>
          <w:rFonts w:ascii="Arial" w:hAnsi="Arial" w:cs="Arial"/>
          <w:b/>
          <w:sz w:val="28"/>
        </w:rPr>
      </w:pPr>
    </w:p>
    <w:p w:rsidR="007C3B14" w:rsidRDefault="007C3B14"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2F1A4F" w:rsidRDefault="00B230D3" w:rsidP="00354C02">
      <w:pPr>
        <w:jc w:val="both"/>
        <w:rPr>
          <w:rFonts w:ascii="Arial" w:hAnsi="Arial" w:cs="Arial"/>
          <w:sz w:val="28"/>
        </w:rPr>
      </w:pPr>
      <w:r>
        <w:rPr>
          <w:rFonts w:ascii="Arial" w:hAnsi="Arial" w:cs="Arial"/>
          <w:b/>
          <w:sz w:val="28"/>
        </w:rPr>
        <w:lastRenderedPageBreak/>
        <w:t>Madrid, 1 de jul</w:t>
      </w:r>
      <w:r w:rsidR="00150DAA" w:rsidRPr="00C37B39">
        <w:rPr>
          <w:rFonts w:ascii="Arial" w:hAnsi="Arial" w:cs="Arial"/>
          <w:b/>
          <w:sz w:val="28"/>
        </w:rPr>
        <w:t xml:space="preserve">io de 2019. </w:t>
      </w:r>
      <w:r w:rsidR="00354C02" w:rsidRPr="00354C02">
        <w:rPr>
          <w:rFonts w:ascii="Arial" w:hAnsi="Arial" w:cs="Arial"/>
          <w:sz w:val="28"/>
        </w:rPr>
        <w:t xml:space="preserve">El liderazgo en la dirección de empresas es, indudablemente, una materia que siempre suscita bastante interés entre todos los que se ocupan y preocupan por la gestión de empresas. </w:t>
      </w:r>
    </w:p>
    <w:p w:rsidR="00354C02" w:rsidRDefault="00354C02" w:rsidP="00354C02">
      <w:pPr>
        <w:jc w:val="both"/>
        <w:rPr>
          <w:rFonts w:ascii="Arial" w:hAnsi="Arial" w:cs="Arial"/>
          <w:sz w:val="28"/>
          <w:szCs w:val="23"/>
          <w:shd w:val="clear" w:color="auto" w:fill="FFFFFF"/>
        </w:rPr>
      </w:pPr>
      <w:r>
        <w:rPr>
          <w:rFonts w:ascii="Arial" w:hAnsi="Arial" w:cs="Arial"/>
          <w:sz w:val="28"/>
          <w:szCs w:val="28"/>
        </w:rPr>
        <w:t xml:space="preserve">El </w:t>
      </w:r>
      <w:hyperlink r:id="rId9" w:history="1">
        <w:r w:rsidRPr="00E1376E">
          <w:rPr>
            <w:rStyle w:val="Hipervnculo"/>
            <w:rFonts w:ascii="Arial" w:hAnsi="Arial" w:cs="Arial"/>
            <w:sz w:val="28"/>
            <w:szCs w:val="28"/>
          </w:rPr>
          <w:t>“GuíaBurros: El liderazgo en la dirección de empresas”</w:t>
        </w:r>
      </w:hyperlink>
      <w:r>
        <w:rPr>
          <w:rFonts w:ascii="Arial" w:hAnsi="Arial" w:cs="Arial"/>
          <w:sz w:val="28"/>
          <w:szCs w:val="28"/>
        </w:rPr>
        <w:t xml:space="preserve"> </w:t>
      </w:r>
      <w:r w:rsidRPr="00354C02">
        <w:rPr>
          <w:rFonts w:ascii="Arial" w:hAnsi="Arial" w:cs="Arial"/>
          <w:sz w:val="28"/>
          <w:szCs w:val="23"/>
          <w:shd w:val="clear" w:color="auto" w:fill="FFFFFF"/>
        </w:rPr>
        <w:t>te aporta todo lo que debes saber para liderar un proyecto empresarial. Desde el liderazgo en los distintos estilos de dirección, pasando por los factores que se perciben como distintivos del liderazgo, hasta el liderazgo en general.</w:t>
      </w:r>
    </w:p>
    <w:p w:rsidR="00354C02" w:rsidRDefault="00354C02" w:rsidP="00E1376E">
      <w:pPr>
        <w:jc w:val="both"/>
        <w:rPr>
          <w:rFonts w:ascii="Arial" w:hAnsi="Arial" w:cs="Arial"/>
          <w:sz w:val="28"/>
        </w:rPr>
      </w:pPr>
      <w:r w:rsidRPr="00354C02">
        <w:rPr>
          <w:rFonts w:ascii="Arial" w:hAnsi="Arial" w:cs="Arial"/>
          <w:sz w:val="28"/>
        </w:rPr>
        <w:t xml:space="preserve">En esta obra se realiza primeramente una explicación de los siete estilos de dirección definidos que se presentan, discerniendo su uso en grandes y medianas empresas, pero también en las pequeñas. </w:t>
      </w:r>
      <w:r>
        <w:rPr>
          <w:rFonts w:ascii="Arial" w:hAnsi="Arial" w:cs="Arial"/>
          <w:sz w:val="28"/>
        </w:rPr>
        <w:t>S</w:t>
      </w:r>
      <w:r w:rsidRPr="00354C02">
        <w:rPr>
          <w:rFonts w:ascii="Arial" w:hAnsi="Arial" w:cs="Arial"/>
          <w:sz w:val="28"/>
        </w:rPr>
        <w:t>e expone también todo lo relativo al liderazgo, dependiendo del estilo de dirección que sea utilizado y del tamaño de la empresa en el que se encuentre, algo que indudablemente lo mediatiza en la práctica. Todo ello pretendiendo siempre mantener la vocación de sencillez y accesibilidad para todos, y del modo más escueto y ameno posible. Precisamente por ello se ha incorporado a este libro la participación de David Rodríguez Calderón, responsable de los ejemplos de liderazgo que se pueden encontrar en el último capítulo, haciéndolo de una forma clara y amena, para que el lector pueda obtener una mayor enseñanza de ello</w:t>
      </w:r>
      <w:r>
        <w:rPr>
          <w:rFonts w:ascii="Arial" w:hAnsi="Arial" w:cs="Arial"/>
          <w:sz w:val="28"/>
        </w:rPr>
        <w:t>.</w:t>
      </w:r>
    </w:p>
    <w:p w:rsidR="00354C02" w:rsidRPr="00354C02" w:rsidRDefault="00354C02" w:rsidP="00E1376E">
      <w:pPr>
        <w:jc w:val="both"/>
        <w:rPr>
          <w:rFonts w:ascii="Arial" w:hAnsi="Arial" w:cs="Arial"/>
          <w:b/>
          <w:sz w:val="52"/>
        </w:rPr>
      </w:pPr>
      <w:r w:rsidRPr="00354C02">
        <w:rPr>
          <w:rFonts w:ascii="Arial" w:hAnsi="Arial" w:cs="Arial"/>
          <w:sz w:val="28"/>
        </w:rPr>
        <w:t xml:space="preserve">“Aunque esta guía está relacionada con la dirección de empresas, se debe destacar que </w:t>
      </w:r>
      <w:r w:rsidRPr="00354C02">
        <w:rPr>
          <w:rFonts w:ascii="Arial" w:hAnsi="Arial" w:cs="Arial"/>
          <w:b/>
          <w:sz w:val="28"/>
        </w:rPr>
        <w:t>el liderazgo es algo que afecta a cualquier relación entre personas</w:t>
      </w:r>
      <w:r w:rsidRPr="00354C02">
        <w:rPr>
          <w:rFonts w:ascii="Arial" w:hAnsi="Arial" w:cs="Arial"/>
          <w:sz w:val="28"/>
        </w:rPr>
        <w:t>, bien de manera biunívoca o en grupo, dentro o fuera del ámbito empresarial”, explica el autor.</w:t>
      </w:r>
    </w:p>
    <w:p w:rsidR="00722E00" w:rsidRPr="00C37B39" w:rsidRDefault="00722E00" w:rsidP="00722E00">
      <w:pPr>
        <w:jc w:val="both"/>
        <w:rPr>
          <w:rFonts w:ascii="Arial" w:hAnsi="Arial" w:cs="Arial"/>
          <w:sz w:val="28"/>
        </w:rPr>
      </w:pPr>
      <w:r w:rsidRPr="00C37B39">
        <w:rPr>
          <w:rFonts w:ascii="Arial" w:hAnsi="Arial" w:cs="Arial"/>
          <w:sz w:val="28"/>
        </w:rPr>
        <w:t xml:space="preserve">El libro forma parte de la colección </w:t>
      </w:r>
      <w:r w:rsidRPr="00C37B39">
        <w:rPr>
          <w:rFonts w:ascii="Arial" w:hAnsi="Arial" w:cs="Arial"/>
          <w:b/>
          <w:sz w:val="28"/>
        </w:rPr>
        <w:t>GuíaBurros</w:t>
      </w:r>
      <w:r w:rsidRPr="00C37B39">
        <w:rPr>
          <w:rFonts w:ascii="Arial" w:hAnsi="Arial" w:cs="Arial"/>
          <w:sz w:val="28"/>
        </w:rPr>
        <w:t xml:space="preserve"> de la editorial </w:t>
      </w:r>
      <w:hyperlink r:id="rId10" w:history="1">
        <w:r w:rsidRPr="00C37B39">
          <w:rPr>
            <w:rStyle w:val="Hipervnculo"/>
            <w:rFonts w:ascii="Arial" w:hAnsi="Arial" w:cs="Arial"/>
            <w:b/>
            <w:sz w:val="28"/>
            <w:szCs w:val="28"/>
          </w:rPr>
          <w:t>Editatum</w:t>
        </w:r>
      </w:hyperlink>
      <w:r w:rsidRPr="00C37B39">
        <w:rPr>
          <w:rFonts w:ascii="Arial" w:hAnsi="Arial" w:cs="Arial"/>
          <w:sz w:val="28"/>
          <w:szCs w:val="28"/>
        </w:rPr>
        <w:t xml:space="preserve">, </w:t>
      </w:r>
      <w:r w:rsidRPr="00C37B39">
        <w:rPr>
          <w:rFonts w:ascii="Arial" w:hAnsi="Arial" w:cs="Arial"/>
          <w:sz w:val="28"/>
        </w:rPr>
        <w:t xml:space="preserve">especializada en relatos relacionados con la Empresa y </w:t>
      </w:r>
      <w:proofErr w:type="gramStart"/>
      <w:r w:rsidRPr="00C37B39">
        <w:rPr>
          <w:rFonts w:ascii="Arial" w:hAnsi="Arial" w:cs="Arial"/>
          <w:sz w:val="28"/>
        </w:rPr>
        <w:t>el</w:t>
      </w:r>
      <w:proofErr w:type="gramEnd"/>
      <w:r w:rsidRPr="00C37B39">
        <w:rPr>
          <w:rFonts w:ascii="Arial" w:hAnsi="Arial" w:cs="Arial"/>
          <w:sz w:val="28"/>
        </w:rPr>
        <w:t xml:space="preserve"> Negocio, la Salud y el Bienestar Personal, Hogar y Familia, Ciencia y Tecnología, Saber y Conocimiento, entre otras materias dirigidas al crecimiento profesional y personal de sus lectores.</w:t>
      </w:r>
    </w:p>
    <w:p w:rsidR="00354C02" w:rsidRDefault="00354C02" w:rsidP="00BA73AD">
      <w:pPr>
        <w:jc w:val="both"/>
        <w:rPr>
          <w:sz w:val="28"/>
        </w:rPr>
      </w:pPr>
    </w:p>
    <w:p w:rsidR="00BA73AD" w:rsidRDefault="00BA73AD" w:rsidP="00BA73AD">
      <w:pPr>
        <w:jc w:val="both"/>
        <w:rPr>
          <w:rFonts w:ascii="Arial" w:hAnsi="Arial" w:cs="Arial"/>
          <w:b/>
          <w:sz w:val="32"/>
          <w:u w:val="single"/>
        </w:rPr>
      </w:pPr>
      <w:r w:rsidRPr="00C37B39">
        <w:rPr>
          <w:rFonts w:ascii="Arial" w:hAnsi="Arial" w:cs="Arial"/>
          <w:b/>
          <w:sz w:val="32"/>
          <w:u w:val="single"/>
        </w:rPr>
        <w:t xml:space="preserve">Acerca </w:t>
      </w:r>
      <w:r w:rsidR="00E1376E">
        <w:rPr>
          <w:rFonts w:ascii="Arial" w:hAnsi="Arial" w:cs="Arial"/>
          <w:b/>
          <w:sz w:val="32"/>
          <w:u w:val="single"/>
        </w:rPr>
        <w:t>de los autores</w:t>
      </w:r>
    </w:p>
    <w:p w:rsidR="00E1376E" w:rsidRPr="00C37B39" w:rsidRDefault="00E1376E" w:rsidP="00BA73AD">
      <w:pPr>
        <w:jc w:val="both"/>
        <w:rPr>
          <w:rFonts w:ascii="Arial" w:hAnsi="Arial" w:cs="Arial"/>
          <w:b/>
          <w:sz w:val="32"/>
          <w:u w:val="single"/>
        </w:rPr>
      </w:pPr>
    </w:p>
    <w:p w:rsidR="00E1376E" w:rsidRPr="00E1376E" w:rsidRDefault="00E1376E" w:rsidP="00E1376E">
      <w:pPr>
        <w:spacing w:after="0"/>
        <w:jc w:val="both"/>
        <w:textAlignment w:val="baseline"/>
        <w:outlineLvl w:val="2"/>
        <w:rPr>
          <w:rFonts w:ascii="Arial" w:eastAsia="Times New Roman" w:hAnsi="Arial" w:cs="Arial"/>
          <w:sz w:val="28"/>
          <w:szCs w:val="28"/>
          <w:lang w:eastAsia="es-ES"/>
        </w:rPr>
      </w:pPr>
      <w:r>
        <w:rPr>
          <w:rFonts w:ascii="Arial" w:eastAsia="Times New Roman" w:hAnsi="Arial" w:cs="Arial"/>
          <w:b/>
          <w:noProof/>
          <w:sz w:val="28"/>
          <w:szCs w:val="28"/>
          <w:lang w:eastAsia="es-ES"/>
        </w:rPr>
        <w:drawing>
          <wp:anchor distT="0" distB="0" distL="114300" distR="114300" simplePos="0" relativeHeight="251664384" behindDoc="0" locked="0" layoutInCell="1" allowOverlap="1">
            <wp:simplePos x="0" y="0"/>
            <wp:positionH relativeFrom="column">
              <wp:posOffset>-146685</wp:posOffset>
            </wp:positionH>
            <wp:positionV relativeFrom="paragraph">
              <wp:posOffset>159385</wp:posOffset>
            </wp:positionV>
            <wp:extent cx="1975485" cy="1977390"/>
            <wp:effectExtent l="19050" t="0" r="5715" b="0"/>
            <wp:wrapSquare wrapText="bothSides"/>
            <wp:docPr id="4" name="Imagen 3" descr="GuÃ­a Bur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Ã­a Burros"/>
                    <pic:cNvPicPr>
                      <a:picLocks noChangeAspect="1" noChangeArrowheads="1"/>
                    </pic:cNvPicPr>
                  </pic:nvPicPr>
                  <pic:blipFill>
                    <a:blip r:embed="rId11" cstate="print"/>
                    <a:srcRect/>
                    <a:stretch>
                      <a:fillRect/>
                    </a:stretch>
                  </pic:blipFill>
                  <pic:spPr bwMode="auto">
                    <a:xfrm>
                      <a:off x="0" y="0"/>
                      <a:ext cx="1975485" cy="1977390"/>
                    </a:xfrm>
                    <a:prstGeom prst="rect">
                      <a:avLst/>
                    </a:prstGeom>
                    <a:noFill/>
                    <a:ln w="9525">
                      <a:noFill/>
                      <a:miter lim="800000"/>
                      <a:headEnd/>
                      <a:tailEnd/>
                    </a:ln>
                  </pic:spPr>
                </pic:pic>
              </a:graphicData>
            </a:graphic>
          </wp:anchor>
        </w:drawing>
      </w:r>
      <w:r w:rsidRPr="00E1376E">
        <w:rPr>
          <w:rFonts w:ascii="Arial" w:eastAsia="Times New Roman" w:hAnsi="Arial" w:cs="Arial"/>
          <w:b/>
          <w:sz w:val="28"/>
          <w:szCs w:val="28"/>
          <w:lang w:eastAsia="es-ES"/>
        </w:rPr>
        <w:t>Josu Imanol Delgado y</w:t>
      </w:r>
      <w:r w:rsidRPr="00E1376E">
        <w:rPr>
          <w:rFonts w:ascii="Arial" w:eastAsia="Times New Roman" w:hAnsi="Arial" w:cs="Arial"/>
          <w:sz w:val="28"/>
          <w:szCs w:val="28"/>
          <w:lang w:eastAsia="es-ES"/>
        </w:rPr>
        <w:t xml:space="preserve"> </w:t>
      </w:r>
      <w:r w:rsidRPr="00E1376E">
        <w:rPr>
          <w:rFonts w:ascii="Arial" w:eastAsia="Times New Roman" w:hAnsi="Arial" w:cs="Arial"/>
          <w:b/>
          <w:sz w:val="28"/>
          <w:szCs w:val="28"/>
          <w:lang w:eastAsia="es-ES"/>
        </w:rPr>
        <w:t>Ugarte</w:t>
      </w:r>
      <w:r>
        <w:rPr>
          <w:rFonts w:ascii="Arial" w:eastAsia="Times New Roman" w:hAnsi="Arial" w:cs="Arial"/>
          <w:sz w:val="28"/>
          <w:szCs w:val="28"/>
          <w:lang w:eastAsia="es-ES"/>
        </w:rPr>
        <w:t xml:space="preserve"> e</w:t>
      </w:r>
      <w:r w:rsidRPr="00E1376E">
        <w:rPr>
          <w:rFonts w:ascii="Arial" w:eastAsia="Times New Roman" w:hAnsi="Arial" w:cs="Arial"/>
          <w:sz w:val="28"/>
          <w:szCs w:val="28"/>
          <w:lang w:eastAsia="es-ES"/>
        </w:rPr>
        <w:t xml:space="preserve">s economista y doctor en Administración de Empresas y Finanzas. Máster en Business </w:t>
      </w:r>
      <w:proofErr w:type="spellStart"/>
      <w:r w:rsidRPr="00E1376E">
        <w:rPr>
          <w:rFonts w:ascii="Arial" w:eastAsia="Times New Roman" w:hAnsi="Arial" w:cs="Arial"/>
          <w:sz w:val="28"/>
          <w:szCs w:val="28"/>
          <w:lang w:eastAsia="es-ES"/>
        </w:rPr>
        <w:t>Administration</w:t>
      </w:r>
      <w:proofErr w:type="spellEnd"/>
      <w:r w:rsidRPr="00E1376E">
        <w:rPr>
          <w:rFonts w:ascii="Arial" w:eastAsia="Times New Roman" w:hAnsi="Arial" w:cs="Arial"/>
          <w:sz w:val="28"/>
          <w:szCs w:val="28"/>
          <w:lang w:eastAsia="es-ES"/>
        </w:rPr>
        <w:t xml:space="preserve"> y Máster en Finanzas. Medalla de Oro Europea al Mérito en el Trabajo y Estrella de Oro a la Excelencia Profesional, ha ampliado su formación en universidades americanas de primer nivel en áreas de Finanzas y Estrategia Empresarial.</w:t>
      </w:r>
      <w:r>
        <w:rPr>
          <w:rFonts w:ascii="Arial" w:eastAsia="Times New Roman" w:hAnsi="Arial" w:cs="Arial"/>
          <w:sz w:val="28"/>
          <w:szCs w:val="28"/>
          <w:lang w:eastAsia="es-ES"/>
        </w:rPr>
        <w:t xml:space="preserve"> </w:t>
      </w:r>
      <w:r w:rsidRPr="00E1376E">
        <w:rPr>
          <w:rFonts w:ascii="Arial" w:hAnsi="Arial" w:cs="Arial"/>
          <w:sz w:val="28"/>
          <w:szCs w:val="28"/>
        </w:rPr>
        <w:t>Actualmente es Consultor Económico de inversiones, estrategia, reingeniería y cultura empresarial.</w:t>
      </w:r>
    </w:p>
    <w:p w:rsidR="00E1376E" w:rsidRDefault="00E1376E" w:rsidP="00E1376E">
      <w:pPr>
        <w:spacing w:after="0" w:line="240" w:lineRule="atLeast"/>
        <w:textAlignment w:val="baseline"/>
        <w:outlineLvl w:val="2"/>
        <w:rPr>
          <w:rFonts w:ascii="Arial" w:eastAsia="Times New Roman" w:hAnsi="Arial" w:cs="Arial"/>
          <w:sz w:val="37"/>
          <w:szCs w:val="37"/>
          <w:lang w:eastAsia="es-ES"/>
        </w:rPr>
      </w:pPr>
    </w:p>
    <w:p w:rsidR="00E1376E" w:rsidRDefault="00E1376E" w:rsidP="00E1376E">
      <w:pPr>
        <w:spacing w:after="0" w:line="240" w:lineRule="atLeast"/>
        <w:textAlignment w:val="baseline"/>
        <w:outlineLvl w:val="2"/>
        <w:rPr>
          <w:rFonts w:ascii="Arial" w:eastAsia="Times New Roman" w:hAnsi="Arial" w:cs="Arial"/>
          <w:sz w:val="37"/>
          <w:szCs w:val="37"/>
          <w:lang w:eastAsia="es-ES"/>
        </w:rPr>
      </w:pPr>
      <w:r>
        <w:rPr>
          <w:rFonts w:ascii="Arial" w:eastAsia="Times New Roman" w:hAnsi="Arial" w:cs="Arial"/>
          <w:noProof/>
          <w:sz w:val="37"/>
          <w:szCs w:val="37"/>
          <w:lang w:eastAsia="es-ES"/>
        </w:rPr>
        <w:drawing>
          <wp:anchor distT="0" distB="0" distL="114300" distR="114300" simplePos="0" relativeHeight="251663360" behindDoc="0" locked="0" layoutInCell="1" allowOverlap="1">
            <wp:simplePos x="0" y="0"/>
            <wp:positionH relativeFrom="column">
              <wp:posOffset>-231775</wp:posOffset>
            </wp:positionH>
            <wp:positionV relativeFrom="paragraph">
              <wp:posOffset>245110</wp:posOffset>
            </wp:positionV>
            <wp:extent cx="1947545" cy="1945640"/>
            <wp:effectExtent l="19050" t="0" r="0" b="0"/>
            <wp:wrapSquare wrapText="bothSides"/>
            <wp:docPr id="3" name="Imagen 1" descr="Guía Bur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ía Burros"/>
                    <pic:cNvPicPr>
                      <a:picLocks noChangeAspect="1" noChangeArrowheads="1"/>
                    </pic:cNvPicPr>
                  </pic:nvPicPr>
                  <pic:blipFill>
                    <a:blip r:embed="rId12" cstate="print"/>
                    <a:srcRect/>
                    <a:stretch>
                      <a:fillRect/>
                    </a:stretch>
                  </pic:blipFill>
                  <pic:spPr bwMode="auto">
                    <a:xfrm>
                      <a:off x="0" y="0"/>
                      <a:ext cx="1947545" cy="1945640"/>
                    </a:xfrm>
                    <a:prstGeom prst="rect">
                      <a:avLst/>
                    </a:prstGeom>
                    <a:noFill/>
                    <a:ln w="9525">
                      <a:noFill/>
                      <a:miter lim="800000"/>
                      <a:headEnd/>
                      <a:tailEnd/>
                    </a:ln>
                  </pic:spPr>
                </pic:pic>
              </a:graphicData>
            </a:graphic>
          </wp:anchor>
        </w:drawing>
      </w:r>
    </w:p>
    <w:p w:rsidR="00E1376E" w:rsidRPr="00E1376E" w:rsidRDefault="00E1376E" w:rsidP="00E1376E">
      <w:pPr>
        <w:spacing w:after="0"/>
        <w:jc w:val="both"/>
        <w:textAlignment w:val="baseline"/>
        <w:outlineLvl w:val="2"/>
        <w:rPr>
          <w:rFonts w:ascii="Arial" w:eastAsia="Times New Roman" w:hAnsi="Arial" w:cs="Arial"/>
          <w:sz w:val="28"/>
          <w:szCs w:val="28"/>
          <w:lang w:eastAsia="es-ES"/>
        </w:rPr>
      </w:pPr>
      <w:r w:rsidRPr="00E1376E">
        <w:rPr>
          <w:rFonts w:ascii="Arial" w:eastAsia="Times New Roman" w:hAnsi="Arial" w:cs="Arial"/>
          <w:b/>
          <w:sz w:val="28"/>
          <w:szCs w:val="28"/>
          <w:lang w:eastAsia="es-ES"/>
        </w:rPr>
        <w:t>David Rodríguez Calderón</w:t>
      </w:r>
      <w:r>
        <w:rPr>
          <w:rFonts w:ascii="Arial" w:eastAsia="Times New Roman" w:hAnsi="Arial" w:cs="Arial"/>
          <w:sz w:val="28"/>
          <w:szCs w:val="28"/>
          <w:lang w:eastAsia="es-ES"/>
        </w:rPr>
        <w:t xml:space="preserve"> c</w:t>
      </w:r>
      <w:r w:rsidRPr="00E1376E">
        <w:rPr>
          <w:rFonts w:ascii="Arial" w:eastAsia="Times New Roman" w:hAnsi="Arial" w:cs="Arial"/>
          <w:sz w:val="28"/>
          <w:szCs w:val="28"/>
          <w:lang w:eastAsia="es-ES"/>
        </w:rPr>
        <w:t>omenzó gestionando personas en una empresa familiar. A partir de esta primera experiencia profesional ha pasado por distintas posiciones y organizaciones: desde técnico, pasando por a la jefatura de personal hasta llegar a director de personas. Después de 25 años adquiriendo conocimientos y viviendo experiencias en empresas actualmente ejerce su actividad como profesional independiente llevando a cabo labores de consultoría organizacional. Para ello ofrece servicios como consultor, coach ejecutivo y de equipo y formador.</w:t>
      </w:r>
    </w:p>
    <w:p w:rsidR="007C3B14" w:rsidRDefault="007C3B14" w:rsidP="00722E00">
      <w:pPr>
        <w:jc w:val="both"/>
        <w:rPr>
          <w:rFonts w:ascii="Arial" w:hAnsi="Arial" w:cs="Arial"/>
          <w:b/>
          <w:sz w:val="32"/>
          <w:u w:val="single"/>
        </w:rPr>
      </w:pPr>
    </w:p>
    <w:p w:rsidR="00E1376E" w:rsidRDefault="00E1376E" w:rsidP="00722E00">
      <w:pPr>
        <w:jc w:val="both"/>
        <w:rPr>
          <w:rFonts w:ascii="Arial" w:hAnsi="Arial" w:cs="Arial"/>
          <w:b/>
          <w:sz w:val="32"/>
          <w:u w:val="single"/>
        </w:rPr>
      </w:pPr>
    </w:p>
    <w:p w:rsidR="00E1376E" w:rsidRDefault="00E1376E" w:rsidP="00722E00">
      <w:pPr>
        <w:jc w:val="both"/>
        <w:rPr>
          <w:rFonts w:ascii="Arial" w:hAnsi="Arial" w:cs="Arial"/>
          <w:b/>
          <w:sz w:val="32"/>
          <w:u w:val="single"/>
        </w:rPr>
      </w:pPr>
    </w:p>
    <w:p w:rsidR="00722E00" w:rsidRPr="00C37B39" w:rsidRDefault="007C3B14" w:rsidP="00722E00">
      <w:pPr>
        <w:jc w:val="both"/>
        <w:rPr>
          <w:rFonts w:ascii="Arial" w:hAnsi="Arial" w:cs="Arial"/>
          <w:b/>
          <w:sz w:val="32"/>
          <w:u w:val="single"/>
        </w:rPr>
      </w:pPr>
      <w:r>
        <w:rPr>
          <w:rFonts w:ascii="Arial" w:hAnsi="Arial" w:cs="Arial"/>
          <w:b/>
          <w:sz w:val="32"/>
          <w:u w:val="single"/>
        </w:rPr>
        <w:t>A</w:t>
      </w:r>
      <w:r w:rsidR="00E1376E">
        <w:rPr>
          <w:rFonts w:ascii="Arial" w:hAnsi="Arial" w:cs="Arial"/>
          <w:b/>
          <w:sz w:val="32"/>
          <w:u w:val="single"/>
        </w:rPr>
        <w:t>cerca de EDITATUM</w:t>
      </w:r>
    </w:p>
    <w:p w:rsidR="00722E00" w:rsidRPr="00C37B39" w:rsidRDefault="00722E00" w:rsidP="00722E00">
      <w:pPr>
        <w:jc w:val="both"/>
        <w:rPr>
          <w:rFonts w:ascii="Arial" w:hAnsi="Arial" w:cs="Arial"/>
          <w:sz w:val="28"/>
        </w:rPr>
      </w:pPr>
      <w:r w:rsidRPr="00C37B39">
        <w:rPr>
          <w:rFonts w:ascii="Arial" w:hAnsi="Arial" w:cs="Arial"/>
          <w:sz w:val="28"/>
        </w:rPr>
        <w:t xml:space="preserve">Editatum es una nueva </w:t>
      </w:r>
      <w:r w:rsidR="00C37B39" w:rsidRPr="00C37B39">
        <w:rPr>
          <w:rFonts w:ascii="Arial" w:hAnsi="Arial" w:cs="Arial"/>
          <w:sz w:val="28"/>
        </w:rPr>
        <w:t>Startup</w:t>
      </w:r>
      <w:r w:rsidRPr="00C37B39">
        <w:rPr>
          <w:rFonts w:ascii="Arial" w:hAnsi="Arial" w:cs="Arial"/>
          <w:sz w:val="28"/>
        </w:rPr>
        <w:t xml:space="preserve"> editorial especializada en libros relacionados con la Empresa y el Negocio, la Salud y el Bienestar Personal, Hogar y Familia, Ciencia y Tecnología, Saber y Conocimiento, entre otras materias dirigidas al crecimiento profesional y personal de sus lectores</w:t>
      </w:r>
    </w:p>
    <w:p w:rsidR="00722E00" w:rsidRPr="00C37B39" w:rsidRDefault="00722E00" w:rsidP="00722E00">
      <w:pPr>
        <w:jc w:val="both"/>
        <w:rPr>
          <w:rFonts w:ascii="Arial" w:hAnsi="Arial" w:cs="Arial"/>
          <w:b/>
          <w:sz w:val="32"/>
          <w:u w:val="single"/>
        </w:rPr>
      </w:pPr>
    </w:p>
    <w:p w:rsidR="00722E00" w:rsidRPr="00C37B39" w:rsidRDefault="00E1376E" w:rsidP="00722E00">
      <w:pPr>
        <w:jc w:val="both"/>
        <w:rPr>
          <w:rFonts w:ascii="Arial" w:hAnsi="Arial" w:cs="Arial"/>
          <w:b/>
          <w:sz w:val="32"/>
          <w:u w:val="single"/>
        </w:rPr>
      </w:pPr>
      <w:r>
        <w:rPr>
          <w:rFonts w:ascii="Arial" w:hAnsi="Arial" w:cs="Arial"/>
          <w:b/>
          <w:sz w:val="32"/>
          <w:u w:val="single"/>
        </w:rPr>
        <w:t>Para más información</w:t>
      </w:r>
    </w:p>
    <w:p w:rsidR="00722E00" w:rsidRPr="00C37B39" w:rsidRDefault="00722E00" w:rsidP="00722E00">
      <w:pPr>
        <w:rPr>
          <w:rFonts w:ascii="Arial" w:hAnsi="Arial" w:cs="Arial"/>
          <w:sz w:val="28"/>
          <w:szCs w:val="28"/>
        </w:rPr>
      </w:pPr>
      <w:r w:rsidRPr="00C37B39">
        <w:rPr>
          <w:rFonts w:ascii="Arial" w:hAnsi="Arial" w:cs="Arial"/>
          <w:sz w:val="28"/>
          <w:szCs w:val="28"/>
        </w:rPr>
        <w:t xml:space="preserve">Ángela María De Toro Martín   </w:t>
      </w:r>
    </w:p>
    <w:p w:rsidR="00722E00" w:rsidRPr="00C37B39" w:rsidRDefault="00E40E83" w:rsidP="00722E00">
      <w:pPr>
        <w:rPr>
          <w:rFonts w:ascii="Arial" w:hAnsi="Arial" w:cs="Arial"/>
          <w:sz w:val="28"/>
          <w:szCs w:val="28"/>
        </w:rPr>
      </w:pPr>
      <w:hyperlink r:id="rId13" w:history="1">
        <w:r w:rsidR="00722E00" w:rsidRPr="00C37B39">
          <w:rPr>
            <w:rStyle w:val="Hipervnculo"/>
            <w:rFonts w:ascii="Arial" w:hAnsi="Arial" w:cs="Arial"/>
            <w:sz w:val="28"/>
            <w:szCs w:val="28"/>
          </w:rPr>
          <w:t>adetoro@editatum.com</w:t>
        </w:r>
      </w:hyperlink>
    </w:p>
    <w:p w:rsidR="00722E00" w:rsidRPr="00C37B39" w:rsidRDefault="00722E00" w:rsidP="00722E00">
      <w:pPr>
        <w:rPr>
          <w:rFonts w:ascii="Arial" w:hAnsi="Arial" w:cs="Arial"/>
          <w:sz w:val="28"/>
          <w:szCs w:val="28"/>
        </w:rPr>
      </w:pPr>
      <w:r w:rsidRPr="00C37B39">
        <w:rPr>
          <w:rFonts w:ascii="Arial" w:hAnsi="Arial" w:cs="Arial"/>
          <w:sz w:val="28"/>
          <w:szCs w:val="28"/>
        </w:rPr>
        <w:t>+34 910 220 823</w:t>
      </w:r>
    </w:p>
    <w:p w:rsidR="00722E00" w:rsidRPr="00722E00" w:rsidRDefault="00722E00" w:rsidP="00722E00">
      <w:pPr>
        <w:jc w:val="both"/>
        <w:rPr>
          <w:b/>
          <w:sz w:val="32"/>
          <w:u w:val="single"/>
        </w:rPr>
      </w:pPr>
    </w:p>
    <w:sectPr w:rsidR="00722E00" w:rsidRPr="00722E00" w:rsidSect="002C0681">
      <w:headerReference w:type="default" r:id="rId14"/>
      <w:footerReference w:type="default" r:id="rId15"/>
      <w:pgSz w:w="11906" w:h="16838"/>
      <w:pgMar w:top="1417" w:right="1701" w:bottom="1417" w:left="1701"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97C" w:rsidRDefault="0015297C" w:rsidP="00722E00">
      <w:pPr>
        <w:spacing w:after="0" w:line="240" w:lineRule="auto"/>
      </w:pPr>
      <w:r>
        <w:separator/>
      </w:r>
    </w:p>
  </w:endnote>
  <w:endnote w:type="continuationSeparator" w:id="0">
    <w:p w:rsidR="0015297C" w:rsidRDefault="0015297C" w:rsidP="00722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687195"/>
      <w:docPartObj>
        <w:docPartGallery w:val="Page Numbers (Bottom of Page)"/>
        <w:docPartUnique/>
      </w:docPartObj>
    </w:sdtPr>
    <w:sdtContent>
      <w:p w:rsidR="00371FBD" w:rsidRDefault="00E40E83">
        <w:pPr>
          <w:pStyle w:val="Piedepgina"/>
          <w:jc w:val="right"/>
        </w:pPr>
        <w:fldSimple w:instr=" PAGE   \* MERGEFORMAT ">
          <w:r w:rsidR="00354C02">
            <w:rPr>
              <w:noProof/>
            </w:rPr>
            <w:t>3</w:t>
          </w:r>
        </w:fldSimple>
      </w:p>
    </w:sdtContent>
  </w:sdt>
  <w:p w:rsidR="00371FBD" w:rsidRDefault="00371FB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97C" w:rsidRDefault="0015297C" w:rsidP="00722E00">
      <w:pPr>
        <w:spacing w:after="0" w:line="240" w:lineRule="auto"/>
      </w:pPr>
      <w:r>
        <w:separator/>
      </w:r>
    </w:p>
  </w:footnote>
  <w:footnote w:type="continuationSeparator" w:id="0">
    <w:p w:rsidR="0015297C" w:rsidRDefault="0015297C" w:rsidP="00722E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FBD" w:rsidRDefault="00371FBD" w:rsidP="00722E00">
    <w:pPr>
      <w:pStyle w:val="Encabezado"/>
      <w:tabs>
        <w:tab w:val="left" w:pos="0"/>
      </w:tabs>
      <w:ind w:hanging="1276"/>
    </w:pPr>
    <w:r>
      <w:rPr>
        <w:noProof/>
        <w:lang w:eastAsia="es-ES"/>
      </w:rPr>
      <w:drawing>
        <wp:inline distT="0" distB="0" distL="0" distR="0">
          <wp:extent cx="7072866" cy="1367174"/>
          <wp:effectExtent l="19050" t="0" r="0" b="0"/>
          <wp:docPr id="1" name="0 Imagen" descr="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png"/>
                  <pic:cNvPicPr/>
                </pic:nvPicPr>
                <pic:blipFill>
                  <a:blip r:embed="rId1"/>
                  <a:srcRect l="5908" t="19668" r="2645" b="28426"/>
                  <a:stretch>
                    <a:fillRect/>
                  </a:stretch>
                </pic:blipFill>
                <pic:spPr>
                  <a:xfrm>
                    <a:off x="0" y="0"/>
                    <a:ext cx="7072866" cy="1367174"/>
                  </a:xfrm>
                  <a:prstGeom prst="rect">
                    <a:avLst/>
                  </a:prstGeom>
                </pic:spPr>
              </pic:pic>
            </a:graphicData>
          </a:graphic>
        </wp:inline>
      </w:drawing>
    </w:r>
  </w:p>
  <w:p w:rsidR="00371FBD" w:rsidRDefault="00371FB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71D09"/>
    <w:multiLevelType w:val="hybridMultilevel"/>
    <w:tmpl w:val="547EEDD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3D7F67BB"/>
    <w:multiLevelType w:val="hybridMultilevel"/>
    <w:tmpl w:val="983A6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3A52A5"/>
    <w:rsid w:val="000041F0"/>
    <w:rsid w:val="00075093"/>
    <w:rsid w:val="000904B9"/>
    <w:rsid w:val="00105361"/>
    <w:rsid w:val="00106B16"/>
    <w:rsid w:val="00150DAA"/>
    <w:rsid w:val="0015297C"/>
    <w:rsid w:val="001B3546"/>
    <w:rsid w:val="001C408F"/>
    <w:rsid w:val="00253372"/>
    <w:rsid w:val="00266859"/>
    <w:rsid w:val="002C0681"/>
    <w:rsid w:val="002F1A4F"/>
    <w:rsid w:val="00354C02"/>
    <w:rsid w:val="00371FBD"/>
    <w:rsid w:val="003A52A5"/>
    <w:rsid w:val="004117BA"/>
    <w:rsid w:val="0045740E"/>
    <w:rsid w:val="004E1BA1"/>
    <w:rsid w:val="00504F86"/>
    <w:rsid w:val="00561E41"/>
    <w:rsid w:val="005961B4"/>
    <w:rsid w:val="00615E94"/>
    <w:rsid w:val="00640179"/>
    <w:rsid w:val="006A0D8B"/>
    <w:rsid w:val="00722E00"/>
    <w:rsid w:val="00744D8E"/>
    <w:rsid w:val="00755542"/>
    <w:rsid w:val="007C3B14"/>
    <w:rsid w:val="007D3408"/>
    <w:rsid w:val="00830763"/>
    <w:rsid w:val="00833C28"/>
    <w:rsid w:val="00873C19"/>
    <w:rsid w:val="008E28F1"/>
    <w:rsid w:val="00912224"/>
    <w:rsid w:val="00955259"/>
    <w:rsid w:val="00977144"/>
    <w:rsid w:val="009866E5"/>
    <w:rsid w:val="009A5CD1"/>
    <w:rsid w:val="00AB030F"/>
    <w:rsid w:val="00B230D3"/>
    <w:rsid w:val="00B310C2"/>
    <w:rsid w:val="00B515C2"/>
    <w:rsid w:val="00BA73AD"/>
    <w:rsid w:val="00BF43E7"/>
    <w:rsid w:val="00C37B39"/>
    <w:rsid w:val="00C76206"/>
    <w:rsid w:val="00D334DA"/>
    <w:rsid w:val="00D6038B"/>
    <w:rsid w:val="00DA03B2"/>
    <w:rsid w:val="00DC5841"/>
    <w:rsid w:val="00E1376E"/>
    <w:rsid w:val="00E40E83"/>
    <w:rsid w:val="00E43EF6"/>
    <w:rsid w:val="00E90ECD"/>
    <w:rsid w:val="00F00F59"/>
    <w:rsid w:val="00F4140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38B"/>
  </w:style>
  <w:style w:type="paragraph" w:styleId="Ttulo2">
    <w:name w:val="heading 2"/>
    <w:basedOn w:val="Normal"/>
    <w:link w:val="Ttulo2Car"/>
    <w:uiPriority w:val="9"/>
    <w:qFormat/>
    <w:rsid w:val="00E1376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1376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52A5"/>
    <w:rPr>
      <w:color w:val="0000FF" w:themeColor="hyperlink"/>
      <w:u w:val="single"/>
    </w:rPr>
  </w:style>
  <w:style w:type="paragraph" w:styleId="Prrafodelista">
    <w:name w:val="List Paragraph"/>
    <w:basedOn w:val="Normal"/>
    <w:uiPriority w:val="34"/>
    <w:qFormat/>
    <w:rsid w:val="00150DAA"/>
    <w:pPr>
      <w:ind w:left="720"/>
      <w:contextualSpacing/>
    </w:pPr>
  </w:style>
  <w:style w:type="paragraph" w:styleId="Encabezado">
    <w:name w:val="header"/>
    <w:basedOn w:val="Normal"/>
    <w:link w:val="EncabezadoCar"/>
    <w:uiPriority w:val="99"/>
    <w:unhideWhenUsed/>
    <w:rsid w:val="00722E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2E00"/>
  </w:style>
  <w:style w:type="paragraph" w:styleId="Piedepgina">
    <w:name w:val="footer"/>
    <w:basedOn w:val="Normal"/>
    <w:link w:val="PiedepginaCar"/>
    <w:uiPriority w:val="99"/>
    <w:unhideWhenUsed/>
    <w:rsid w:val="00722E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2E00"/>
  </w:style>
  <w:style w:type="paragraph" w:styleId="Textodeglobo">
    <w:name w:val="Balloon Text"/>
    <w:basedOn w:val="Normal"/>
    <w:link w:val="TextodegloboCar"/>
    <w:uiPriority w:val="99"/>
    <w:semiHidden/>
    <w:unhideWhenUsed/>
    <w:rsid w:val="00722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E00"/>
    <w:rPr>
      <w:rFonts w:ascii="Tahoma" w:hAnsi="Tahoma" w:cs="Tahoma"/>
      <w:sz w:val="16"/>
      <w:szCs w:val="16"/>
    </w:rPr>
  </w:style>
  <w:style w:type="paragraph" w:styleId="Sinespaciado">
    <w:name w:val="No Spacing"/>
    <w:uiPriority w:val="1"/>
    <w:qFormat/>
    <w:rsid w:val="00BA73AD"/>
    <w:pPr>
      <w:spacing w:after="0" w:line="240" w:lineRule="auto"/>
    </w:pPr>
  </w:style>
  <w:style w:type="character" w:customStyle="1" w:styleId="Ttulo2Car">
    <w:name w:val="Título 2 Car"/>
    <w:basedOn w:val="Fuentedeprrafopredeter"/>
    <w:link w:val="Ttulo2"/>
    <w:uiPriority w:val="9"/>
    <w:rsid w:val="00E1376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1376E"/>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E1376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973677504">
      <w:bodyDiv w:val="1"/>
      <w:marLeft w:val="0"/>
      <w:marRight w:val="0"/>
      <w:marTop w:val="0"/>
      <w:marBottom w:val="0"/>
      <w:divBdr>
        <w:top w:val="none" w:sz="0" w:space="0" w:color="auto"/>
        <w:left w:val="none" w:sz="0" w:space="0" w:color="auto"/>
        <w:bottom w:val="none" w:sz="0" w:space="0" w:color="auto"/>
        <w:right w:val="none" w:sz="0" w:space="0" w:color="auto"/>
      </w:divBdr>
      <w:divsChild>
        <w:div w:id="547691487">
          <w:marLeft w:val="0"/>
          <w:marRight w:val="0"/>
          <w:marTop w:val="100"/>
          <w:marBottom w:val="100"/>
          <w:divBdr>
            <w:top w:val="none" w:sz="0" w:space="0" w:color="auto"/>
            <w:left w:val="none" w:sz="0" w:space="0" w:color="auto"/>
            <w:bottom w:val="none" w:sz="0" w:space="0" w:color="auto"/>
            <w:right w:val="none" w:sz="0" w:space="0" w:color="auto"/>
          </w:divBdr>
          <w:divsChild>
            <w:div w:id="864640875">
              <w:marLeft w:val="0"/>
              <w:marRight w:val="0"/>
              <w:marTop w:val="0"/>
              <w:marBottom w:val="0"/>
              <w:divBdr>
                <w:top w:val="none" w:sz="0" w:space="0" w:color="auto"/>
                <w:left w:val="none" w:sz="0" w:space="0" w:color="auto"/>
                <w:bottom w:val="none" w:sz="0" w:space="0" w:color="auto"/>
                <w:right w:val="none" w:sz="0" w:space="0" w:color="auto"/>
              </w:divBdr>
              <w:divsChild>
                <w:div w:id="74641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559">
          <w:marLeft w:val="0"/>
          <w:marRight w:val="0"/>
          <w:marTop w:val="100"/>
          <w:marBottom w:val="100"/>
          <w:divBdr>
            <w:top w:val="none" w:sz="0" w:space="0" w:color="auto"/>
            <w:left w:val="none" w:sz="0" w:space="0" w:color="auto"/>
            <w:bottom w:val="none" w:sz="0" w:space="0" w:color="auto"/>
            <w:right w:val="none" w:sz="0" w:space="0" w:color="auto"/>
          </w:divBdr>
          <w:divsChild>
            <w:div w:id="1210335139">
              <w:marLeft w:val="0"/>
              <w:marRight w:val="930"/>
              <w:marTop w:val="0"/>
              <w:marBottom w:val="0"/>
              <w:divBdr>
                <w:top w:val="none" w:sz="0" w:space="0" w:color="auto"/>
                <w:left w:val="none" w:sz="0" w:space="0" w:color="auto"/>
                <w:bottom w:val="none" w:sz="0" w:space="0" w:color="auto"/>
                <w:right w:val="none" w:sz="0" w:space="0" w:color="auto"/>
              </w:divBdr>
            </w:div>
            <w:div w:id="476070318">
              <w:marLeft w:val="0"/>
              <w:marRight w:val="0"/>
              <w:marTop w:val="0"/>
              <w:marBottom w:val="0"/>
              <w:divBdr>
                <w:top w:val="none" w:sz="0" w:space="0" w:color="auto"/>
                <w:left w:val="none" w:sz="0" w:space="0" w:color="auto"/>
                <w:bottom w:val="none" w:sz="0" w:space="0" w:color="auto"/>
                <w:right w:val="none" w:sz="0" w:space="0" w:color="auto"/>
              </w:divBdr>
              <w:divsChild>
                <w:div w:id="1814178367">
                  <w:marLeft w:val="0"/>
                  <w:marRight w:val="0"/>
                  <w:marTop w:val="0"/>
                  <w:marBottom w:val="0"/>
                  <w:divBdr>
                    <w:top w:val="none" w:sz="0" w:space="0" w:color="auto"/>
                    <w:left w:val="none" w:sz="0" w:space="0" w:color="auto"/>
                    <w:bottom w:val="none" w:sz="0" w:space="0" w:color="auto"/>
                    <w:right w:val="none" w:sz="0" w:space="0" w:color="auto"/>
                  </w:divBdr>
                </w:div>
                <w:div w:id="9339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etoro@editatum.com" TargetMode="External"/><Relationship Id="rId3" Type="http://schemas.openxmlformats.org/officeDocument/2006/relationships/settings" Target="settings.xml"/><Relationship Id="rId7" Type="http://schemas.openxmlformats.org/officeDocument/2006/relationships/hyperlink" Target="http://www.liderazgoenlaempresa.guiaburros.es/"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ditatum.com/&#231;" TargetMode="External"/><Relationship Id="rId4" Type="http://schemas.openxmlformats.org/officeDocument/2006/relationships/webSettings" Target="webSettings.xml"/><Relationship Id="rId9" Type="http://schemas.openxmlformats.org/officeDocument/2006/relationships/hyperlink" Target="http://www.liderazgoenlaempresa.guiaburros.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628</Words>
  <Characters>3454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2019-07-02T10:37:00Z</cp:lastPrinted>
  <dcterms:created xsi:type="dcterms:W3CDTF">2019-07-10T10:12:00Z</dcterms:created>
  <dcterms:modified xsi:type="dcterms:W3CDTF">2019-07-10T10:12:00Z</dcterms:modified>
</cp:coreProperties>
</file>